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825" w:rsidRDefault="00F60825" w:rsidP="00024C69">
      <w:pPr>
        <w:spacing w:line="480" w:lineRule="auto"/>
      </w:pPr>
    </w:p>
    <w:p w:rsidR="00F60825" w:rsidRDefault="00F60825" w:rsidP="00024C69">
      <w:pPr>
        <w:spacing w:line="480" w:lineRule="auto"/>
      </w:pPr>
    </w:p>
    <w:p w:rsidR="00F60825" w:rsidRDefault="00F60825" w:rsidP="00024C69">
      <w:pPr>
        <w:spacing w:line="480" w:lineRule="auto"/>
      </w:pPr>
    </w:p>
    <w:p w:rsidR="00F60825" w:rsidRDefault="00F60825" w:rsidP="00024C69">
      <w:pPr>
        <w:spacing w:line="480" w:lineRule="auto"/>
      </w:pPr>
    </w:p>
    <w:p w:rsidR="00F60825" w:rsidRDefault="00F60825" w:rsidP="00024C69">
      <w:pPr>
        <w:spacing w:line="480" w:lineRule="auto"/>
      </w:pPr>
    </w:p>
    <w:p w:rsidR="00F60825" w:rsidRDefault="00F60825" w:rsidP="00024C69">
      <w:pPr>
        <w:spacing w:line="480" w:lineRule="auto"/>
      </w:pPr>
    </w:p>
    <w:p w:rsidR="00F60825" w:rsidRDefault="00F60825" w:rsidP="00024C69">
      <w:pPr>
        <w:spacing w:line="480" w:lineRule="auto"/>
      </w:pPr>
    </w:p>
    <w:p w:rsidR="00F60825" w:rsidRDefault="00F60825" w:rsidP="00024C69">
      <w:pPr>
        <w:spacing w:line="480" w:lineRule="auto"/>
      </w:pPr>
    </w:p>
    <w:p w:rsidR="00F60825" w:rsidRDefault="008B1DC8" w:rsidP="00024C6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Business Marketing</w:t>
      </w:r>
    </w:p>
    <w:p w:rsidR="00F60825" w:rsidRDefault="008B1DC8" w:rsidP="00024C6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F60825" w:rsidRDefault="008B1DC8" w:rsidP="00024C6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F60825" w:rsidRDefault="008B1DC8" w:rsidP="00024C6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F60825" w:rsidRDefault="00F60825" w:rsidP="00024C69">
      <w:pPr>
        <w:spacing w:line="480" w:lineRule="auto"/>
        <w:jc w:val="center"/>
      </w:pPr>
    </w:p>
    <w:p w:rsidR="00F60825" w:rsidRDefault="00F60825" w:rsidP="00024C69">
      <w:pPr>
        <w:spacing w:line="480" w:lineRule="auto"/>
      </w:pPr>
    </w:p>
    <w:p w:rsidR="00F60825" w:rsidRDefault="00F60825" w:rsidP="00024C69">
      <w:pPr>
        <w:spacing w:line="480" w:lineRule="auto"/>
      </w:pPr>
    </w:p>
    <w:p w:rsidR="00F60825" w:rsidRDefault="00F60825" w:rsidP="00024C69">
      <w:pPr>
        <w:spacing w:line="480" w:lineRule="auto"/>
      </w:pPr>
    </w:p>
    <w:p w:rsidR="00F60825" w:rsidRDefault="00F60825" w:rsidP="00024C69">
      <w:pPr>
        <w:spacing w:line="480" w:lineRule="auto"/>
      </w:pPr>
    </w:p>
    <w:p w:rsidR="00E72595" w:rsidRDefault="00E72595" w:rsidP="00024C69">
      <w:pPr>
        <w:spacing w:line="480" w:lineRule="auto"/>
      </w:pPr>
    </w:p>
    <w:p w:rsidR="00F60825" w:rsidRDefault="00F60825" w:rsidP="00024C69">
      <w:pPr>
        <w:spacing w:line="480" w:lineRule="auto"/>
      </w:pPr>
    </w:p>
    <w:p w:rsidR="00F60825" w:rsidRDefault="00F60825" w:rsidP="00024C69">
      <w:pPr>
        <w:spacing w:line="480" w:lineRule="auto"/>
      </w:pPr>
    </w:p>
    <w:p w:rsidR="007F1E95" w:rsidRPr="007F1E95" w:rsidRDefault="008B1DC8" w:rsidP="00024C69">
      <w:pPr>
        <w:spacing w:after="0" w:line="480" w:lineRule="auto"/>
        <w:ind w:firstLine="851"/>
        <w:jc w:val="center"/>
        <w:rPr>
          <w:rFonts w:ascii="Times New Roman" w:hAnsi="Times New Roman" w:cs="Times New Roman"/>
          <w:color w:val="000000" w:themeColor="text1"/>
          <w:sz w:val="24"/>
          <w:szCs w:val="24"/>
        </w:rPr>
      </w:pPr>
      <w:r w:rsidRPr="007F1E95">
        <w:rPr>
          <w:rFonts w:ascii="Times New Roman" w:hAnsi="Times New Roman" w:cs="Times New Roman"/>
          <w:color w:val="000000" w:themeColor="text1"/>
          <w:sz w:val="24"/>
          <w:szCs w:val="24"/>
        </w:rPr>
        <w:lastRenderedPageBreak/>
        <w:t>Business Marketing</w:t>
      </w:r>
    </w:p>
    <w:p w:rsidR="00E72595" w:rsidRDefault="008B1DC8" w:rsidP="00024C69">
      <w:pPr>
        <w:spacing w:after="0" w:line="480" w:lineRule="auto"/>
        <w:ind w:firstLine="851"/>
        <w:rPr>
          <w:rFonts w:ascii="Times New Roman" w:hAnsi="Times New Roman" w:cs="Times New Roman"/>
          <w:color w:val="000000" w:themeColor="text1"/>
          <w:sz w:val="24"/>
          <w:szCs w:val="24"/>
        </w:rPr>
      </w:pPr>
      <w:r w:rsidRPr="007F1E95">
        <w:rPr>
          <w:rFonts w:ascii="Times New Roman" w:hAnsi="Times New Roman" w:cs="Times New Roman"/>
          <w:color w:val="000000" w:themeColor="text1"/>
          <w:sz w:val="24"/>
          <w:szCs w:val="24"/>
        </w:rPr>
        <w:t>Kmart is acknowledged to be one of the saddest stories when it comes to the retailing industry. The organization was one of the innovative retail businesses of the 20</w:t>
      </w:r>
      <w:r w:rsidRPr="007F1E95">
        <w:rPr>
          <w:rFonts w:ascii="Times New Roman" w:hAnsi="Times New Roman" w:cs="Times New Roman"/>
          <w:color w:val="000000" w:themeColor="text1"/>
          <w:sz w:val="24"/>
          <w:szCs w:val="24"/>
          <w:vertAlign w:val="superscript"/>
        </w:rPr>
        <w:t>th</w:t>
      </w:r>
      <w:r w:rsidRPr="007F1E95">
        <w:rPr>
          <w:rFonts w:ascii="Times New Roman" w:hAnsi="Times New Roman" w:cs="Times New Roman"/>
          <w:color w:val="000000" w:themeColor="text1"/>
          <w:sz w:val="24"/>
          <w:szCs w:val="24"/>
        </w:rPr>
        <w:t xml:space="preserve"> century. The shifting of focus for the company is one of the </w:t>
      </w:r>
      <w:r w:rsidR="00B82F18" w:rsidRPr="007F1E95">
        <w:rPr>
          <w:rFonts w:ascii="Times New Roman" w:hAnsi="Times New Roman" w:cs="Times New Roman"/>
          <w:color w:val="000000" w:themeColor="text1"/>
          <w:sz w:val="24"/>
          <w:szCs w:val="24"/>
        </w:rPr>
        <w:t>factors</w:t>
      </w:r>
      <w:r w:rsidRPr="007F1E95">
        <w:rPr>
          <w:rFonts w:ascii="Times New Roman" w:hAnsi="Times New Roman" w:cs="Times New Roman"/>
          <w:color w:val="000000" w:themeColor="text1"/>
          <w:sz w:val="24"/>
          <w:szCs w:val="24"/>
        </w:rPr>
        <w:t xml:space="preserve"> that led to its demise by 1990. </w:t>
      </w:r>
      <w:r w:rsidR="00B82F18" w:rsidRPr="007F1E95">
        <w:rPr>
          <w:rFonts w:ascii="Times New Roman" w:hAnsi="Times New Roman" w:cs="Times New Roman"/>
          <w:color w:val="000000" w:themeColor="text1"/>
          <w:sz w:val="24"/>
          <w:szCs w:val="24"/>
        </w:rPr>
        <w:t>The occurrence of high competition from other stores like Walmart led t</w:t>
      </w:r>
      <w:r w:rsidR="007D46AF">
        <w:rPr>
          <w:rFonts w:ascii="Times New Roman" w:hAnsi="Times New Roman" w:cs="Times New Roman"/>
          <w:color w:val="000000" w:themeColor="text1"/>
          <w:sz w:val="24"/>
          <w:szCs w:val="24"/>
        </w:rPr>
        <w:t>o</w:t>
      </w:r>
      <w:r w:rsidR="00B82F18" w:rsidRPr="007F1E95">
        <w:rPr>
          <w:rFonts w:ascii="Times New Roman" w:hAnsi="Times New Roman" w:cs="Times New Roman"/>
          <w:color w:val="000000" w:themeColor="text1"/>
          <w:sz w:val="24"/>
          <w:szCs w:val="24"/>
        </w:rPr>
        <w:t xml:space="preserve"> its demise following the shift in focus in buying ch</w:t>
      </w:r>
      <w:r w:rsidR="005E5BF3">
        <w:rPr>
          <w:rFonts w:ascii="Times New Roman" w:hAnsi="Times New Roman" w:cs="Times New Roman"/>
          <w:color w:val="000000" w:themeColor="text1"/>
          <w:sz w:val="24"/>
          <w:szCs w:val="24"/>
        </w:rPr>
        <w:t>a</w:t>
      </w:r>
      <w:r w:rsidR="00B82F18" w:rsidRPr="007F1E95">
        <w:rPr>
          <w:rFonts w:ascii="Times New Roman" w:hAnsi="Times New Roman" w:cs="Times New Roman"/>
          <w:color w:val="000000" w:themeColor="text1"/>
          <w:sz w:val="24"/>
          <w:szCs w:val="24"/>
        </w:rPr>
        <w:t>ins such as builders squire. Kmart was behind logistics and technology which led to a lack of catch up in the market. The growth of online shopping overwhelmed the organization since it was used by other companies so much. The marketing principles that were neglected by the company include pricing</w:t>
      </w:r>
      <w:r w:rsidR="00F60825" w:rsidRPr="007F1E95">
        <w:rPr>
          <w:rFonts w:ascii="Times New Roman" w:hAnsi="Times New Roman" w:cs="Times New Roman"/>
          <w:color w:val="000000" w:themeColor="text1"/>
          <w:sz w:val="24"/>
          <w:szCs w:val="24"/>
        </w:rPr>
        <w:t xml:space="preserve"> (</w:t>
      </w:r>
      <w:r w:rsidR="00F60825" w:rsidRPr="007F1E95">
        <w:rPr>
          <w:rFonts w:ascii="Times New Roman" w:hAnsi="Times New Roman" w:cs="Times New Roman"/>
          <w:color w:val="000000" w:themeColor="text1"/>
          <w:sz w:val="24"/>
          <w:szCs w:val="24"/>
          <w:shd w:val="clear" w:color="auto" w:fill="FFFFFF"/>
        </w:rPr>
        <w:t>Lehavy &amp; Udpa, 2011)</w:t>
      </w:r>
      <w:r w:rsidR="00B82F18" w:rsidRPr="007F1E95">
        <w:rPr>
          <w:rFonts w:ascii="Times New Roman" w:hAnsi="Times New Roman" w:cs="Times New Roman"/>
          <w:color w:val="000000" w:themeColor="text1"/>
          <w:sz w:val="24"/>
          <w:szCs w:val="24"/>
        </w:rPr>
        <w:t>. The retail company neglected the discounts that were being offered by other growing retail organizations which led to the loss of interest from the customers. Most of the shoppers stated that they had lost interest in trading from the company. Also, the promotion was an issue in the company</w:t>
      </w:r>
      <w:r w:rsidR="00E72595" w:rsidRPr="00E72595">
        <w:rPr>
          <w:rFonts w:ascii="Times New Roman" w:eastAsia="Times New Roman" w:hAnsi="Times New Roman" w:cs="Times New Roman"/>
          <w:sz w:val="24"/>
          <w:szCs w:val="24"/>
        </w:rPr>
        <w:t xml:space="preserve"> </w:t>
      </w:r>
      <w:r w:rsidR="00E72595">
        <w:rPr>
          <w:rFonts w:ascii="Times New Roman" w:eastAsia="Times New Roman" w:hAnsi="Times New Roman" w:cs="Times New Roman"/>
          <w:sz w:val="24"/>
          <w:szCs w:val="24"/>
        </w:rPr>
        <w:t>(Kotler, 2016)</w:t>
      </w:r>
      <w:r w:rsidR="00B82F18" w:rsidRPr="007F1E95">
        <w:rPr>
          <w:rFonts w:ascii="Times New Roman" w:hAnsi="Times New Roman" w:cs="Times New Roman"/>
          <w:color w:val="000000" w:themeColor="text1"/>
          <w:sz w:val="24"/>
          <w:szCs w:val="24"/>
        </w:rPr>
        <w:t xml:space="preserve">. </w:t>
      </w:r>
    </w:p>
    <w:p w:rsidR="007F1E95" w:rsidRDefault="00B82F18" w:rsidP="00024C69">
      <w:pPr>
        <w:spacing w:after="0" w:line="480" w:lineRule="auto"/>
        <w:ind w:firstLine="851"/>
        <w:rPr>
          <w:rFonts w:ascii="Times New Roman" w:hAnsi="Times New Roman" w:cs="Times New Roman"/>
          <w:color w:val="000000" w:themeColor="text1"/>
          <w:sz w:val="24"/>
          <w:szCs w:val="24"/>
        </w:rPr>
      </w:pPr>
      <w:r w:rsidRPr="007F1E95">
        <w:rPr>
          <w:rFonts w:ascii="Times New Roman" w:hAnsi="Times New Roman" w:cs="Times New Roman"/>
          <w:color w:val="000000" w:themeColor="text1"/>
          <w:sz w:val="24"/>
          <w:szCs w:val="24"/>
        </w:rPr>
        <w:t xml:space="preserve">Other organizations were embracing the use of digital marketing to promote their products but the company did not embrace the strategy. In marketing, it is significant to rebrand and renovate the products which were not the case of Kmart which was an old organization in the market. </w:t>
      </w:r>
      <w:r w:rsidR="00E72595">
        <w:rPr>
          <w:rFonts w:ascii="Times New Roman" w:hAnsi="Times New Roman" w:cs="Times New Roman"/>
          <w:color w:val="000000" w:themeColor="text1"/>
          <w:sz w:val="24"/>
          <w:szCs w:val="24"/>
        </w:rPr>
        <w:t>If I were</w:t>
      </w:r>
      <w:r w:rsidR="00AE24E3" w:rsidRPr="007F1E95">
        <w:rPr>
          <w:rFonts w:ascii="Times New Roman" w:hAnsi="Times New Roman" w:cs="Times New Roman"/>
          <w:color w:val="000000" w:themeColor="text1"/>
          <w:sz w:val="24"/>
          <w:szCs w:val="24"/>
        </w:rPr>
        <w:t xml:space="preserve"> in the management of the company, I would have incorporated an online platform to enhance more marketing. The use of online marketing would have made things to change for the company as it could have accessed more customers. Also, the use of strategies like pricing would have been helpful through discounts. Discounts were a new strategy that other companies like Walmart were using and it could have led to sustenance. Also, rebranding the products is another strategy that could have ensured that the consumers are sustained.</w:t>
      </w:r>
    </w:p>
    <w:p w:rsidR="004061B7" w:rsidRPr="007F1E95" w:rsidRDefault="008B1DC8" w:rsidP="00024C69">
      <w:pPr>
        <w:spacing w:after="0" w:line="480" w:lineRule="auto"/>
        <w:ind w:firstLine="851"/>
        <w:rPr>
          <w:rFonts w:ascii="Times New Roman" w:hAnsi="Times New Roman" w:cs="Times New Roman"/>
          <w:color w:val="000000" w:themeColor="text1"/>
          <w:sz w:val="24"/>
          <w:szCs w:val="24"/>
        </w:rPr>
      </w:pPr>
      <w:r w:rsidRPr="007F1E95">
        <w:rPr>
          <w:rFonts w:ascii="Times New Roman" w:hAnsi="Times New Roman" w:cs="Times New Roman"/>
          <w:color w:val="000000" w:themeColor="text1"/>
          <w:sz w:val="24"/>
          <w:szCs w:val="24"/>
        </w:rPr>
        <w:t xml:space="preserve"> When Sears merged with Kmart, there was</w:t>
      </w:r>
      <w:r w:rsidR="00330923" w:rsidRPr="007F1E95">
        <w:rPr>
          <w:rFonts w:ascii="Times New Roman" w:hAnsi="Times New Roman" w:cs="Times New Roman"/>
          <w:color w:val="000000" w:themeColor="text1"/>
          <w:sz w:val="24"/>
          <w:szCs w:val="24"/>
        </w:rPr>
        <w:t xml:space="preserve"> hope that it would be a successful option for the two companies. However, it ended up being a sad story because of the lack of good </w:t>
      </w:r>
      <w:r w:rsidR="00330923" w:rsidRPr="007F1E95">
        <w:rPr>
          <w:rFonts w:ascii="Times New Roman" w:hAnsi="Times New Roman" w:cs="Times New Roman"/>
          <w:color w:val="000000" w:themeColor="text1"/>
          <w:sz w:val="24"/>
          <w:szCs w:val="24"/>
        </w:rPr>
        <w:lastRenderedPageBreak/>
        <w:t>management for the two companies. Sears Holdings did not withstand the market because the organization did not change its marketing technique from the old strategies. The performance of Target is far much beyond that of Kmart. This is because the two companies have different features and Target has been able to maintain a unique structure that enhances its performance. Target is a company that is known for the provision of products of high value to the consumers</w:t>
      </w:r>
      <w:r w:rsidR="00F60825" w:rsidRPr="007F1E95">
        <w:rPr>
          <w:rFonts w:ascii="Times New Roman" w:hAnsi="Times New Roman" w:cs="Times New Roman"/>
          <w:color w:val="000000" w:themeColor="text1"/>
          <w:sz w:val="24"/>
          <w:szCs w:val="24"/>
        </w:rPr>
        <w:t xml:space="preserve"> (Chandrasekhar, 2014)</w:t>
      </w:r>
      <w:r w:rsidR="00330923" w:rsidRPr="007F1E95">
        <w:rPr>
          <w:rFonts w:ascii="Times New Roman" w:hAnsi="Times New Roman" w:cs="Times New Roman"/>
          <w:color w:val="000000" w:themeColor="text1"/>
          <w:sz w:val="24"/>
          <w:szCs w:val="24"/>
        </w:rPr>
        <w:t>. One of the strategies used by Target corporation is the low pricing for the products. Also, the image of the products is of great design which appeals to the consumers. These significant qualities are lacking for the Kmart corporatio</w:t>
      </w:r>
      <w:r w:rsidR="00E72595">
        <w:rPr>
          <w:rFonts w:ascii="Times New Roman" w:hAnsi="Times New Roman" w:cs="Times New Roman"/>
          <w:color w:val="000000" w:themeColor="text1"/>
          <w:sz w:val="24"/>
          <w:szCs w:val="24"/>
        </w:rPr>
        <w:t>n which affects its performance</w:t>
      </w:r>
      <w:r w:rsidR="00E72595" w:rsidRPr="00E72595">
        <w:rPr>
          <w:rFonts w:ascii="Times New Roman" w:eastAsia="Times New Roman" w:hAnsi="Times New Roman" w:cs="Times New Roman"/>
          <w:sz w:val="24"/>
          <w:szCs w:val="24"/>
        </w:rPr>
        <w:t xml:space="preserve"> </w:t>
      </w:r>
      <w:r w:rsidR="00E72595">
        <w:rPr>
          <w:rFonts w:ascii="Times New Roman" w:eastAsia="Times New Roman" w:hAnsi="Times New Roman" w:cs="Times New Roman"/>
          <w:sz w:val="24"/>
          <w:szCs w:val="24"/>
        </w:rPr>
        <w:t>(Kotler, 2016)</w:t>
      </w:r>
      <w:r w:rsidR="00E72595" w:rsidRPr="007F1E95">
        <w:rPr>
          <w:rFonts w:ascii="Times New Roman" w:hAnsi="Times New Roman" w:cs="Times New Roman"/>
          <w:color w:val="000000" w:themeColor="text1"/>
          <w:sz w:val="24"/>
          <w:szCs w:val="24"/>
        </w:rPr>
        <w:t>.</w:t>
      </w:r>
    </w:p>
    <w:p w:rsidR="00F218A5" w:rsidRPr="007F1E95" w:rsidRDefault="008B1DC8" w:rsidP="00024C69">
      <w:pPr>
        <w:spacing w:after="0" w:line="480" w:lineRule="auto"/>
        <w:ind w:firstLine="851"/>
        <w:jc w:val="center"/>
        <w:rPr>
          <w:rFonts w:ascii="Times New Roman" w:hAnsi="Times New Roman" w:cs="Times New Roman"/>
          <w:b/>
          <w:bCs/>
          <w:color w:val="000000" w:themeColor="text1"/>
          <w:sz w:val="24"/>
          <w:szCs w:val="24"/>
        </w:rPr>
      </w:pPr>
      <w:r w:rsidRPr="007F1E95">
        <w:rPr>
          <w:rFonts w:ascii="Times New Roman" w:hAnsi="Times New Roman" w:cs="Times New Roman"/>
          <w:b/>
          <w:bCs/>
          <w:color w:val="000000" w:themeColor="text1"/>
          <w:sz w:val="24"/>
          <w:szCs w:val="24"/>
        </w:rPr>
        <w:t>Harvard Case 1</w:t>
      </w:r>
    </w:p>
    <w:p w:rsidR="00F218A5" w:rsidRPr="007F1E95" w:rsidRDefault="008B1DC8" w:rsidP="00024C69">
      <w:pPr>
        <w:spacing w:after="0" w:line="480" w:lineRule="auto"/>
        <w:ind w:firstLine="851"/>
        <w:jc w:val="center"/>
        <w:rPr>
          <w:rFonts w:ascii="Times New Roman" w:hAnsi="Times New Roman" w:cs="Times New Roman"/>
          <w:b/>
          <w:bCs/>
          <w:color w:val="000000" w:themeColor="text1"/>
          <w:sz w:val="24"/>
          <w:szCs w:val="24"/>
        </w:rPr>
      </w:pPr>
      <w:r w:rsidRPr="007F1E95">
        <w:rPr>
          <w:rFonts w:ascii="Times New Roman" w:hAnsi="Times New Roman" w:cs="Times New Roman"/>
          <w:b/>
          <w:bCs/>
          <w:color w:val="000000" w:themeColor="text1"/>
          <w:sz w:val="24"/>
          <w:szCs w:val="24"/>
        </w:rPr>
        <w:t>Question 1</w:t>
      </w:r>
    </w:p>
    <w:p w:rsidR="00E72595" w:rsidRDefault="008B1DC8" w:rsidP="00024C69">
      <w:pPr>
        <w:spacing w:after="0" w:line="480" w:lineRule="auto"/>
        <w:ind w:firstLine="851"/>
        <w:rPr>
          <w:rFonts w:ascii="Times New Roman" w:hAnsi="Times New Roman" w:cs="Times New Roman"/>
          <w:color w:val="000000" w:themeColor="text1"/>
          <w:sz w:val="24"/>
          <w:szCs w:val="24"/>
        </w:rPr>
      </w:pPr>
      <w:r w:rsidRPr="007F1E95">
        <w:rPr>
          <w:rFonts w:ascii="Times New Roman" w:hAnsi="Times New Roman" w:cs="Times New Roman"/>
          <w:color w:val="000000" w:themeColor="text1"/>
          <w:sz w:val="24"/>
          <w:szCs w:val="24"/>
        </w:rPr>
        <w:t>With the increased demand for oral hygiene in the Ca</w:t>
      </w:r>
      <w:r w:rsidR="002D57AD" w:rsidRPr="007F1E95">
        <w:rPr>
          <w:rFonts w:ascii="Times New Roman" w:hAnsi="Times New Roman" w:cs="Times New Roman"/>
          <w:color w:val="000000" w:themeColor="text1"/>
          <w:sz w:val="24"/>
          <w:szCs w:val="24"/>
        </w:rPr>
        <w:t>nadian market, the need for toothpaste increased. However, the presence of great competition is presented between the main competitors. The main competitors are revealed to hold more than 80% of the market share. The top three competitors hold 75% of the market share. The information shows that the competition is very high for the other businesses that hold 20% of the share</w:t>
      </w:r>
      <w:r w:rsidR="001F0FA4" w:rsidRPr="007F1E95">
        <w:rPr>
          <w:rFonts w:ascii="Times New Roman" w:hAnsi="Times New Roman" w:cs="Times New Roman"/>
          <w:color w:val="000000" w:themeColor="text1"/>
          <w:sz w:val="24"/>
          <w:szCs w:val="24"/>
        </w:rPr>
        <w:t xml:space="preserve"> (</w:t>
      </w:r>
      <w:r w:rsidR="00276398" w:rsidRPr="007F1E95">
        <w:rPr>
          <w:rFonts w:ascii="Times New Roman" w:hAnsi="Times New Roman" w:cs="Times New Roman"/>
          <w:color w:val="000000" w:themeColor="text1"/>
          <w:sz w:val="24"/>
          <w:szCs w:val="24"/>
        </w:rPr>
        <w:t>Ch</w:t>
      </w:r>
      <w:r w:rsidR="00F60825" w:rsidRPr="007F1E95">
        <w:rPr>
          <w:rFonts w:ascii="Times New Roman" w:hAnsi="Times New Roman" w:cs="Times New Roman"/>
          <w:color w:val="000000" w:themeColor="text1"/>
          <w:sz w:val="24"/>
          <w:szCs w:val="24"/>
        </w:rPr>
        <w:t>andrasekhar, 2014</w:t>
      </w:r>
      <w:r w:rsidR="001F0FA4" w:rsidRPr="007F1E95">
        <w:rPr>
          <w:rFonts w:ascii="Times New Roman" w:hAnsi="Times New Roman" w:cs="Times New Roman"/>
          <w:color w:val="000000" w:themeColor="text1"/>
          <w:sz w:val="24"/>
          <w:szCs w:val="24"/>
        </w:rPr>
        <w:t>)</w:t>
      </w:r>
      <w:r w:rsidR="002D57AD" w:rsidRPr="007F1E95">
        <w:rPr>
          <w:rFonts w:ascii="Times New Roman" w:hAnsi="Times New Roman" w:cs="Times New Roman"/>
          <w:color w:val="000000" w:themeColor="text1"/>
          <w:sz w:val="24"/>
          <w:szCs w:val="24"/>
        </w:rPr>
        <w:t xml:space="preserve">. The toothpaste provided in the market is classified into various subcategories: fresh breath, children's, whitening, sensitivity, and oral health. </w:t>
      </w:r>
    </w:p>
    <w:p w:rsidR="00F218A5" w:rsidRDefault="002D57AD" w:rsidP="00024C69">
      <w:pPr>
        <w:spacing w:after="0" w:line="480" w:lineRule="auto"/>
        <w:ind w:firstLine="851"/>
        <w:rPr>
          <w:rFonts w:ascii="Times New Roman" w:hAnsi="Times New Roman" w:cs="Times New Roman"/>
          <w:color w:val="000000" w:themeColor="text1"/>
          <w:sz w:val="24"/>
          <w:szCs w:val="24"/>
        </w:rPr>
      </w:pPr>
      <w:r w:rsidRPr="007F1E95">
        <w:rPr>
          <w:rFonts w:ascii="Times New Roman" w:hAnsi="Times New Roman" w:cs="Times New Roman"/>
          <w:color w:val="000000" w:themeColor="text1"/>
          <w:sz w:val="24"/>
          <w:szCs w:val="24"/>
        </w:rPr>
        <w:t xml:space="preserve">The competitors use these subcategories to compete in the market due to different consumer preferences. However, the major competitors are reported to product all the categories of toothpaste for the consumers; thus, they enjoy the advantage of pulling consumers from all the categories. Also, the use of brand positioning is used by the competitors </w:t>
      </w:r>
      <w:r w:rsidR="001F0FA4" w:rsidRPr="007F1E95">
        <w:rPr>
          <w:rFonts w:ascii="Times New Roman" w:hAnsi="Times New Roman" w:cs="Times New Roman"/>
          <w:color w:val="000000" w:themeColor="text1"/>
          <w:sz w:val="24"/>
          <w:szCs w:val="24"/>
        </w:rPr>
        <w:t xml:space="preserve">to ensure that they build their name in the market which attracts more consumers. Branding ensures that all the competitors are differentiated by their unique service provision. </w:t>
      </w:r>
      <w:r w:rsidR="001F0FA4" w:rsidRPr="007F1E95">
        <w:rPr>
          <w:rFonts w:ascii="Times New Roman" w:hAnsi="Times New Roman" w:cs="Times New Roman"/>
          <w:color w:val="000000" w:themeColor="text1"/>
          <w:sz w:val="24"/>
          <w:szCs w:val="24"/>
        </w:rPr>
        <w:lastRenderedPageBreak/>
        <w:t xml:space="preserve">Branding strategy is done through consumer promotion, retail merchandising, and advertisements.  </w:t>
      </w:r>
    </w:p>
    <w:p w:rsidR="007F1E95" w:rsidRPr="007F1E95" w:rsidRDefault="007F1E95" w:rsidP="00024C69">
      <w:pPr>
        <w:spacing w:after="0" w:line="480" w:lineRule="auto"/>
        <w:ind w:firstLine="851"/>
        <w:rPr>
          <w:rFonts w:ascii="Times New Roman" w:hAnsi="Times New Roman" w:cs="Times New Roman"/>
          <w:color w:val="000000" w:themeColor="text1"/>
          <w:sz w:val="24"/>
          <w:szCs w:val="24"/>
        </w:rPr>
      </w:pPr>
    </w:p>
    <w:p w:rsidR="001F0FA4" w:rsidRPr="007F1E95" w:rsidRDefault="008B1DC8" w:rsidP="00024C69">
      <w:pPr>
        <w:spacing w:after="0" w:line="480" w:lineRule="auto"/>
        <w:ind w:firstLine="851"/>
        <w:jc w:val="center"/>
        <w:rPr>
          <w:rFonts w:ascii="Times New Roman" w:hAnsi="Times New Roman" w:cs="Times New Roman"/>
          <w:b/>
          <w:bCs/>
          <w:color w:val="000000" w:themeColor="text1"/>
          <w:sz w:val="24"/>
          <w:szCs w:val="24"/>
        </w:rPr>
      </w:pPr>
      <w:r w:rsidRPr="007F1E95">
        <w:rPr>
          <w:rFonts w:ascii="Times New Roman" w:hAnsi="Times New Roman" w:cs="Times New Roman"/>
          <w:b/>
          <w:bCs/>
          <w:color w:val="000000" w:themeColor="text1"/>
          <w:sz w:val="24"/>
          <w:szCs w:val="24"/>
        </w:rPr>
        <w:t>Question 2</w:t>
      </w:r>
    </w:p>
    <w:p w:rsidR="00E72595" w:rsidRDefault="008B1DC8" w:rsidP="00024C69">
      <w:pPr>
        <w:spacing w:after="0" w:line="480" w:lineRule="auto"/>
        <w:ind w:firstLine="851"/>
        <w:rPr>
          <w:rFonts w:ascii="Times New Roman" w:hAnsi="Times New Roman" w:cs="Times New Roman"/>
          <w:color w:val="000000" w:themeColor="text1"/>
          <w:sz w:val="24"/>
          <w:szCs w:val="24"/>
        </w:rPr>
      </w:pPr>
      <w:r w:rsidRPr="007F1E95">
        <w:rPr>
          <w:rFonts w:ascii="Times New Roman" w:hAnsi="Times New Roman" w:cs="Times New Roman"/>
          <w:color w:val="000000" w:themeColor="text1"/>
          <w:sz w:val="24"/>
          <w:szCs w:val="24"/>
        </w:rPr>
        <w:t>The sales of Colgate by 2012 was suggested to be very encouraging. However, by 2013, there was a need to ensure that the product becomes more productive in the market. To ensure that the marketing budget was a success, the management team for Werner proposed various alternatives that could have been significant. The suggestion was to use the budget for 2012</w:t>
      </w:r>
      <w:r w:rsidR="007F64A5" w:rsidRPr="007F1E95">
        <w:rPr>
          <w:rFonts w:ascii="Times New Roman" w:hAnsi="Times New Roman" w:cs="Times New Roman"/>
          <w:color w:val="000000" w:themeColor="text1"/>
          <w:sz w:val="24"/>
          <w:szCs w:val="24"/>
        </w:rPr>
        <w:t xml:space="preserve"> without an increase. The use of the 2012 budget could have saved time and led to the success of the company for 2013</w:t>
      </w:r>
      <w:r w:rsidR="00E72595" w:rsidRPr="00E72595">
        <w:rPr>
          <w:rFonts w:ascii="Times New Roman" w:eastAsia="Times New Roman" w:hAnsi="Times New Roman" w:cs="Times New Roman"/>
          <w:sz w:val="24"/>
          <w:szCs w:val="24"/>
        </w:rPr>
        <w:t xml:space="preserve"> </w:t>
      </w:r>
      <w:r w:rsidR="00E72595">
        <w:rPr>
          <w:rFonts w:ascii="Times New Roman" w:eastAsia="Times New Roman" w:hAnsi="Times New Roman" w:cs="Times New Roman"/>
          <w:sz w:val="24"/>
          <w:szCs w:val="24"/>
        </w:rPr>
        <w:t>(Kotler, 2016)</w:t>
      </w:r>
      <w:r w:rsidR="00E72595" w:rsidRPr="007F1E95">
        <w:rPr>
          <w:rFonts w:ascii="Times New Roman" w:hAnsi="Times New Roman" w:cs="Times New Roman"/>
          <w:color w:val="000000" w:themeColor="text1"/>
          <w:sz w:val="24"/>
          <w:szCs w:val="24"/>
        </w:rPr>
        <w:t>.</w:t>
      </w:r>
      <w:r w:rsidR="007F64A5" w:rsidRPr="007F1E95">
        <w:rPr>
          <w:rFonts w:ascii="Times New Roman" w:hAnsi="Times New Roman" w:cs="Times New Roman"/>
          <w:color w:val="000000" w:themeColor="text1"/>
          <w:sz w:val="24"/>
          <w:szCs w:val="24"/>
        </w:rPr>
        <w:t xml:space="preserve"> However, it could have failed due to the changing market features such as technological innovations. Increasing the advertisement budget by $3 million is an alternative that could have led to more performance in the market due to the access of more consumers</w:t>
      </w:r>
      <w:r w:rsidR="00F60825" w:rsidRPr="007F1E95">
        <w:rPr>
          <w:rFonts w:ascii="Times New Roman" w:hAnsi="Times New Roman" w:cs="Times New Roman"/>
          <w:color w:val="000000" w:themeColor="text1"/>
          <w:sz w:val="24"/>
          <w:szCs w:val="24"/>
        </w:rPr>
        <w:t xml:space="preserve"> (Chandrasekhar, 2014)</w:t>
      </w:r>
      <w:r w:rsidR="007F64A5" w:rsidRPr="007F1E95">
        <w:rPr>
          <w:rFonts w:ascii="Times New Roman" w:hAnsi="Times New Roman" w:cs="Times New Roman"/>
          <w:color w:val="000000" w:themeColor="text1"/>
          <w:sz w:val="24"/>
          <w:szCs w:val="24"/>
        </w:rPr>
        <w:t xml:space="preserve">. </w:t>
      </w:r>
    </w:p>
    <w:p w:rsidR="001F0FA4" w:rsidRPr="007F1E95" w:rsidRDefault="007F64A5" w:rsidP="00024C69">
      <w:pPr>
        <w:spacing w:after="0" w:line="480" w:lineRule="auto"/>
        <w:ind w:firstLine="851"/>
        <w:rPr>
          <w:rFonts w:ascii="Times New Roman" w:hAnsi="Times New Roman" w:cs="Times New Roman"/>
          <w:color w:val="000000" w:themeColor="text1"/>
          <w:sz w:val="24"/>
          <w:szCs w:val="24"/>
        </w:rPr>
      </w:pPr>
      <w:r w:rsidRPr="007F1E95">
        <w:rPr>
          <w:rFonts w:ascii="Times New Roman" w:hAnsi="Times New Roman" w:cs="Times New Roman"/>
          <w:color w:val="000000" w:themeColor="text1"/>
          <w:sz w:val="24"/>
          <w:szCs w:val="24"/>
        </w:rPr>
        <w:t>However, this requires the management to maintain a balance because it could have led to a lack of returns. The main disadvantage of increasing the advertisement budget is that the cost of production will increase. Increasing trade promotion by $3 million is an alternative that will enhance branding. However, the strategy will also influence the company to increase the cost of products due to the increased cost of production. Increasing consumer promotion budget by $3 million will increase access to consumers</w:t>
      </w:r>
      <w:r w:rsidR="00F60825" w:rsidRPr="007F1E95">
        <w:rPr>
          <w:rFonts w:ascii="Times New Roman" w:hAnsi="Times New Roman" w:cs="Times New Roman"/>
          <w:color w:val="000000" w:themeColor="text1"/>
          <w:sz w:val="24"/>
          <w:szCs w:val="24"/>
        </w:rPr>
        <w:t xml:space="preserve"> (Chandrasekhar, 2014)</w:t>
      </w:r>
      <w:r w:rsidRPr="007F1E95">
        <w:rPr>
          <w:rFonts w:ascii="Times New Roman" w:hAnsi="Times New Roman" w:cs="Times New Roman"/>
          <w:color w:val="000000" w:themeColor="text1"/>
          <w:sz w:val="24"/>
          <w:szCs w:val="24"/>
        </w:rPr>
        <w:t xml:space="preserve">. This will lead to more sales by the company. The disadvantage of this approach is that it can lead to devaluation of the products if it will be used excessively. </w:t>
      </w:r>
      <w:r w:rsidR="00F22A4F" w:rsidRPr="007F1E95">
        <w:rPr>
          <w:rFonts w:ascii="Times New Roman" w:hAnsi="Times New Roman" w:cs="Times New Roman"/>
          <w:color w:val="000000" w:themeColor="text1"/>
          <w:sz w:val="24"/>
          <w:szCs w:val="24"/>
        </w:rPr>
        <w:t>Making a major market push with an increasing budget will ensure that more market share is gained by the company. However, budgeting so much on marketing and advertisement can lead to devastation when the returns are less.</w:t>
      </w:r>
    </w:p>
    <w:p w:rsidR="00E72595" w:rsidRDefault="00E72595" w:rsidP="00024C69">
      <w:pPr>
        <w:spacing w:after="0" w:line="480" w:lineRule="auto"/>
        <w:ind w:firstLine="851"/>
        <w:jc w:val="center"/>
        <w:rPr>
          <w:rFonts w:ascii="Times New Roman" w:hAnsi="Times New Roman" w:cs="Times New Roman"/>
          <w:b/>
          <w:bCs/>
          <w:color w:val="000000" w:themeColor="text1"/>
          <w:sz w:val="24"/>
          <w:szCs w:val="24"/>
        </w:rPr>
      </w:pPr>
    </w:p>
    <w:p w:rsidR="00F22A4F" w:rsidRPr="007F1E95" w:rsidRDefault="008B1DC8" w:rsidP="00024C69">
      <w:pPr>
        <w:spacing w:after="0" w:line="480" w:lineRule="auto"/>
        <w:ind w:firstLine="851"/>
        <w:jc w:val="center"/>
        <w:rPr>
          <w:rFonts w:ascii="Times New Roman" w:hAnsi="Times New Roman" w:cs="Times New Roman"/>
          <w:b/>
          <w:bCs/>
          <w:color w:val="000000" w:themeColor="text1"/>
          <w:sz w:val="24"/>
          <w:szCs w:val="24"/>
        </w:rPr>
      </w:pPr>
      <w:r w:rsidRPr="007F1E95">
        <w:rPr>
          <w:rFonts w:ascii="Times New Roman" w:hAnsi="Times New Roman" w:cs="Times New Roman"/>
          <w:b/>
          <w:bCs/>
          <w:color w:val="000000" w:themeColor="text1"/>
          <w:sz w:val="24"/>
          <w:szCs w:val="24"/>
        </w:rPr>
        <w:lastRenderedPageBreak/>
        <w:t>Harvard Case 2</w:t>
      </w:r>
    </w:p>
    <w:p w:rsidR="00E72595" w:rsidRDefault="008B1DC8" w:rsidP="00024C69">
      <w:pPr>
        <w:spacing w:after="0" w:line="480" w:lineRule="auto"/>
        <w:ind w:firstLine="851"/>
        <w:rPr>
          <w:rFonts w:ascii="Times New Roman" w:hAnsi="Times New Roman" w:cs="Times New Roman"/>
          <w:color w:val="000000" w:themeColor="text1"/>
          <w:sz w:val="24"/>
          <w:szCs w:val="24"/>
        </w:rPr>
      </w:pPr>
      <w:r w:rsidRPr="007F1E95">
        <w:rPr>
          <w:rFonts w:ascii="Times New Roman" w:hAnsi="Times New Roman" w:cs="Times New Roman"/>
          <w:color w:val="000000" w:themeColor="text1"/>
          <w:sz w:val="24"/>
          <w:szCs w:val="24"/>
        </w:rPr>
        <w:t xml:space="preserve">Coppersea’s strategy is supported strongly by the products that they provide compared to other companies. Their uniqueness in the product they sell is the main factor that influences their success in the market. The uniqueness of their products is differentiated by two factors: traditional methods and special ingredients applied in the products. The companies use the approach of commercial ingredients </w:t>
      </w:r>
      <w:r w:rsidR="00276398" w:rsidRPr="007F1E95">
        <w:rPr>
          <w:rFonts w:ascii="Times New Roman" w:hAnsi="Times New Roman" w:cs="Times New Roman"/>
          <w:color w:val="000000" w:themeColor="text1"/>
          <w:sz w:val="24"/>
          <w:szCs w:val="24"/>
        </w:rPr>
        <w:t>and art</w:t>
      </w:r>
      <w:r w:rsidRPr="007F1E95">
        <w:rPr>
          <w:rFonts w:ascii="Times New Roman" w:hAnsi="Times New Roman" w:cs="Times New Roman"/>
          <w:color w:val="000000" w:themeColor="text1"/>
          <w:sz w:val="24"/>
          <w:szCs w:val="24"/>
        </w:rPr>
        <w:t xml:space="preserve"> equipment; however, Coppersea uses traditional strategies such as direct-fired </w:t>
      </w:r>
      <w:r w:rsidR="00276398" w:rsidRPr="007F1E95">
        <w:rPr>
          <w:rFonts w:ascii="Times New Roman" w:hAnsi="Times New Roman" w:cs="Times New Roman"/>
          <w:color w:val="000000" w:themeColor="text1"/>
          <w:sz w:val="24"/>
          <w:szCs w:val="24"/>
        </w:rPr>
        <w:t xml:space="preserve">hand-hammered Alembic copper-pot still, which offers a unique feature to their products (Drabkin &amp; Carroll, 2011). The process of making the distills makes that company be among the top 4 distillers in the USA and 15 globally. </w:t>
      </w:r>
    </w:p>
    <w:p w:rsidR="00F22A4F" w:rsidRPr="007F1E95" w:rsidRDefault="00276398" w:rsidP="00024C69">
      <w:pPr>
        <w:spacing w:after="0" w:line="480" w:lineRule="auto"/>
        <w:ind w:firstLine="851"/>
        <w:rPr>
          <w:rFonts w:ascii="Times New Roman" w:hAnsi="Times New Roman" w:cs="Times New Roman"/>
          <w:color w:val="000000" w:themeColor="text1"/>
          <w:sz w:val="24"/>
          <w:szCs w:val="24"/>
        </w:rPr>
      </w:pPr>
      <w:r w:rsidRPr="007F1E95">
        <w:rPr>
          <w:rFonts w:ascii="Times New Roman" w:hAnsi="Times New Roman" w:cs="Times New Roman"/>
          <w:color w:val="000000" w:themeColor="text1"/>
          <w:sz w:val="24"/>
          <w:szCs w:val="24"/>
        </w:rPr>
        <w:t xml:space="preserve">The strategy of working with resident growers for the company to use organic raw materials is another strategy that has led to its performance. The commitment and passion demonstrated by Kinstlick are also an essential factor that has influenced the productivity of the company. Kinstlick gained insight on the significance of surveying the industry and the market which strengthened the company. The significance of analyzing the trends, segment the market and survey other distillers offered a strong business culture for the corporation. </w:t>
      </w:r>
    </w:p>
    <w:p w:rsidR="007F1E95" w:rsidRDefault="007F1E95" w:rsidP="00024C69">
      <w:pPr>
        <w:spacing w:after="0" w:line="480" w:lineRule="auto"/>
        <w:ind w:firstLine="851"/>
        <w:rPr>
          <w:rFonts w:ascii="Times New Roman" w:hAnsi="Times New Roman" w:cs="Times New Roman"/>
          <w:color w:val="000000" w:themeColor="text1"/>
          <w:sz w:val="24"/>
          <w:szCs w:val="24"/>
        </w:rPr>
      </w:pPr>
    </w:p>
    <w:p w:rsidR="007F1E95" w:rsidRDefault="007F1E95" w:rsidP="00024C69">
      <w:pPr>
        <w:spacing w:after="0" w:line="480" w:lineRule="auto"/>
        <w:ind w:firstLine="851"/>
        <w:rPr>
          <w:rFonts w:ascii="Times New Roman" w:hAnsi="Times New Roman" w:cs="Times New Roman"/>
          <w:color w:val="000000" w:themeColor="text1"/>
          <w:sz w:val="24"/>
          <w:szCs w:val="24"/>
        </w:rPr>
      </w:pPr>
    </w:p>
    <w:p w:rsidR="001F243B" w:rsidRDefault="001F243B" w:rsidP="00024C69">
      <w:pPr>
        <w:spacing w:after="0" w:line="480" w:lineRule="auto"/>
        <w:rPr>
          <w:rFonts w:ascii="Times New Roman" w:hAnsi="Times New Roman" w:cs="Times New Roman"/>
          <w:color w:val="000000" w:themeColor="text1"/>
          <w:sz w:val="24"/>
          <w:szCs w:val="24"/>
        </w:rPr>
      </w:pPr>
    </w:p>
    <w:p w:rsidR="00024C69" w:rsidRDefault="00024C69" w:rsidP="00024C69">
      <w:pPr>
        <w:spacing w:after="0" w:line="480" w:lineRule="auto"/>
        <w:rPr>
          <w:rFonts w:ascii="Times New Roman" w:hAnsi="Times New Roman" w:cs="Times New Roman"/>
          <w:color w:val="000000" w:themeColor="text1"/>
          <w:sz w:val="24"/>
          <w:szCs w:val="24"/>
        </w:rPr>
      </w:pPr>
    </w:p>
    <w:p w:rsidR="00E72595" w:rsidRDefault="00E72595" w:rsidP="00024C69">
      <w:pPr>
        <w:spacing w:after="0" w:line="480" w:lineRule="auto"/>
        <w:ind w:firstLine="851"/>
        <w:jc w:val="center"/>
        <w:rPr>
          <w:rFonts w:ascii="Times New Roman" w:hAnsi="Times New Roman" w:cs="Times New Roman"/>
          <w:color w:val="000000" w:themeColor="text1"/>
          <w:sz w:val="24"/>
          <w:szCs w:val="24"/>
        </w:rPr>
      </w:pPr>
    </w:p>
    <w:p w:rsidR="00E72595" w:rsidRDefault="00E72595" w:rsidP="00024C69">
      <w:pPr>
        <w:spacing w:after="0" w:line="480" w:lineRule="auto"/>
        <w:ind w:firstLine="851"/>
        <w:jc w:val="center"/>
        <w:rPr>
          <w:rFonts w:ascii="Times New Roman" w:hAnsi="Times New Roman" w:cs="Times New Roman"/>
          <w:color w:val="000000" w:themeColor="text1"/>
          <w:sz w:val="24"/>
          <w:szCs w:val="24"/>
        </w:rPr>
      </w:pPr>
    </w:p>
    <w:p w:rsidR="00E72595" w:rsidRDefault="00E72595" w:rsidP="00024C69">
      <w:pPr>
        <w:spacing w:after="0" w:line="480" w:lineRule="auto"/>
        <w:ind w:firstLine="851"/>
        <w:jc w:val="center"/>
        <w:rPr>
          <w:rFonts w:ascii="Times New Roman" w:hAnsi="Times New Roman" w:cs="Times New Roman"/>
          <w:color w:val="000000" w:themeColor="text1"/>
          <w:sz w:val="24"/>
          <w:szCs w:val="24"/>
        </w:rPr>
      </w:pPr>
    </w:p>
    <w:p w:rsidR="00E72595" w:rsidRDefault="00E72595" w:rsidP="00024C69">
      <w:pPr>
        <w:spacing w:after="0" w:line="480" w:lineRule="auto"/>
        <w:ind w:firstLine="851"/>
        <w:jc w:val="center"/>
        <w:rPr>
          <w:rFonts w:ascii="Times New Roman" w:hAnsi="Times New Roman" w:cs="Times New Roman"/>
          <w:color w:val="000000" w:themeColor="text1"/>
          <w:sz w:val="24"/>
          <w:szCs w:val="24"/>
        </w:rPr>
      </w:pPr>
    </w:p>
    <w:p w:rsidR="00E72595" w:rsidRDefault="00E72595" w:rsidP="00957C27">
      <w:pPr>
        <w:spacing w:after="0" w:line="480" w:lineRule="auto"/>
        <w:rPr>
          <w:rFonts w:ascii="Times New Roman" w:hAnsi="Times New Roman" w:cs="Times New Roman"/>
          <w:color w:val="000000" w:themeColor="text1"/>
          <w:sz w:val="24"/>
          <w:szCs w:val="24"/>
        </w:rPr>
      </w:pPr>
    </w:p>
    <w:p w:rsidR="007F1E95" w:rsidRPr="007F1E95" w:rsidRDefault="008B1DC8" w:rsidP="00024C69">
      <w:pPr>
        <w:spacing w:after="0" w:line="480" w:lineRule="auto"/>
        <w:ind w:firstLine="851"/>
        <w:jc w:val="center"/>
        <w:rPr>
          <w:rFonts w:ascii="Times New Roman" w:hAnsi="Times New Roman" w:cs="Times New Roman"/>
          <w:color w:val="000000" w:themeColor="text1"/>
          <w:sz w:val="24"/>
          <w:szCs w:val="24"/>
        </w:rPr>
      </w:pPr>
      <w:r w:rsidRPr="007F1E95">
        <w:rPr>
          <w:rFonts w:ascii="Times New Roman" w:hAnsi="Times New Roman" w:cs="Times New Roman"/>
          <w:color w:val="000000" w:themeColor="text1"/>
          <w:sz w:val="24"/>
          <w:szCs w:val="24"/>
        </w:rPr>
        <w:lastRenderedPageBreak/>
        <w:t>References</w:t>
      </w:r>
    </w:p>
    <w:p w:rsidR="007F1E95" w:rsidRPr="007F1E95" w:rsidRDefault="008B1DC8" w:rsidP="00024C69">
      <w:pPr>
        <w:spacing w:after="0" w:line="480" w:lineRule="auto"/>
        <w:ind w:left="851" w:hanging="851"/>
        <w:rPr>
          <w:rFonts w:ascii="Times New Roman" w:hAnsi="Times New Roman" w:cs="Times New Roman"/>
          <w:color w:val="000000" w:themeColor="text1"/>
          <w:sz w:val="24"/>
          <w:szCs w:val="24"/>
          <w:shd w:val="clear" w:color="auto" w:fill="FFFFFF"/>
        </w:rPr>
      </w:pPr>
      <w:r w:rsidRPr="007F1E95">
        <w:rPr>
          <w:rFonts w:ascii="Times New Roman" w:hAnsi="Times New Roman" w:cs="Times New Roman"/>
          <w:color w:val="000000" w:themeColor="text1"/>
          <w:sz w:val="24"/>
          <w:szCs w:val="24"/>
          <w:shd w:val="clear" w:color="auto" w:fill="FFFFFF"/>
        </w:rPr>
        <w:t>Chandrasekhar, R. (2014). Colgate-Palmolive Canada: Fighting for A Share of The Toothpaste Market. </w:t>
      </w:r>
      <w:r w:rsidRPr="007F1E95">
        <w:rPr>
          <w:rFonts w:ascii="Times New Roman" w:hAnsi="Times New Roman" w:cs="Times New Roman"/>
          <w:i/>
          <w:iCs/>
          <w:color w:val="000000" w:themeColor="text1"/>
          <w:sz w:val="24"/>
          <w:szCs w:val="24"/>
          <w:shd w:val="clear" w:color="auto" w:fill="FFFFFF"/>
        </w:rPr>
        <w:t>Ivey Publishing</w:t>
      </w:r>
      <w:r w:rsidRPr="007F1E95">
        <w:rPr>
          <w:rFonts w:ascii="Times New Roman" w:hAnsi="Times New Roman" w:cs="Times New Roman"/>
          <w:color w:val="000000" w:themeColor="text1"/>
          <w:sz w:val="24"/>
          <w:szCs w:val="24"/>
          <w:shd w:val="clear" w:color="auto" w:fill="FFFFFF"/>
        </w:rPr>
        <w:t>.</w:t>
      </w:r>
    </w:p>
    <w:p w:rsidR="007F1E95" w:rsidRDefault="008B1DC8" w:rsidP="00024C69">
      <w:pPr>
        <w:spacing w:after="0" w:line="480" w:lineRule="auto"/>
        <w:ind w:left="851" w:hanging="851"/>
        <w:rPr>
          <w:rFonts w:ascii="Times New Roman" w:hAnsi="Times New Roman" w:cs="Times New Roman"/>
          <w:color w:val="000000" w:themeColor="text1"/>
          <w:sz w:val="24"/>
          <w:szCs w:val="24"/>
          <w:shd w:val="clear" w:color="auto" w:fill="FFFFFF"/>
        </w:rPr>
      </w:pPr>
      <w:r w:rsidRPr="007F1E95">
        <w:rPr>
          <w:rFonts w:ascii="Times New Roman" w:hAnsi="Times New Roman" w:cs="Times New Roman"/>
          <w:color w:val="000000" w:themeColor="text1"/>
          <w:sz w:val="24"/>
          <w:szCs w:val="24"/>
          <w:shd w:val="clear" w:color="auto" w:fill="FFFFFF"/>
        </w:rPr>
        <w:t xml:space="preserve">Drabkin, D., &amp; Carroll, G. (2011). Coppersea: Emergence of The </w:t>
      </w:r>
      <w:r w:rsidR="00625378" w:rsidRPr="007F1E95">
        <w:rPr>
          <w:rFonts w:ascii="Times New Roman" w:hAnsi="Times New Roman" w:cs="Times New Roman"/>
          <w:color w:val="000000" w:themeColor="text1"/>
          <w:sz w:val="24"/>
          <w:szCs w:val="24"/>
          <w:shd w:val="clear" w:color="auto" w:fill="FFFFFF"/>
        </w:rPr>
        <w:t>Micro distillery</w:t>
      </w:r>
      <w:r w:rsidRPr="007F1E95">
        <w:rPr>
          <w:rFonts w:ascii="Times New Roman" w:hAnsi="Times New Roman" w:cs="Times New Roman"/>
          <w:color w:val="000000" w:themeColor="text1"/>
          <w:sz w:val="24"/>
          <w:szCs w:val="24"/>
          <w:shd w:val="clear" w:color="auto" w:fill="FFFFFF"/>
        </w:rPr>
        <w:t xml:space="preserve"> Movement. </w:t>
      </w:r>
      <w:r w:rsidRPr="007F1E95">
        <w:rPr>
          <w:rFonts w:ascii="Times New Roman" w:hAnsi="Times New Roman" w:cs="Times New Roman"/>
          <w:i/>
          <w:iCs/>
          <w:color w:val="000000" w:themeColor="text1"/>
          <w:sz w:val="24"/>
          <w:szCs w:val="24"/>
          <w:shd w:val="clear" w:color="auto" w:fill="FFFFFF"/>
        </w:rPr>
        <w:t>Stanford Business</w:t>
      </w:r>
      <w:r w:rsidRPr="007F1E95">
        <w:rPr>
          <w:rFonts w:ascii="Times New Roman" w:hAnsi="Times New Roman" w:cs="Times New Roman"/>
          <w:color w:val="000000" w:themeColor="text1"/>
          <w:sz w:val="24"/>
          <w:szCs w:val="24"/>
          <w:shd w:val="clear" w:color="auto" w:fill="FFFFFF"/>
        </w:rPr>
        <w:t>.</w:t>
      </w:r>
    </w:p>
    <w:p w:rsidR="00024C69" w:rsidRPr="00024C69" w:rsidRDefault="00024C69" w:rsidP="00024C6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Kotler, P. (201</w:t>
      </w:r>
      <w:r w:rsidRPr="00024C69">
        <w:rPr>
          <w:rFonts w:ascii="Times New Roman" w:eastAsia="Times New Roman" w:hAnsi="Times New Roman" w:cs="Times New Roman"/>
          <w:sz w:val="24"/>
          <w:szCs w:val="24"/>
        </w:rPr>
        <w:t>6). Kevin. L</w:t>
      </w:r>
      <w:r>
        <w:rPr>
          <w:rFonts w:ascii="Times New Roman" w:eastAsia="Times New Roman" w:hAnsi="Times New Roman" w:cs="Times New Roman"/>
          <w:sz w:val="24"/>
          <w:szCs w:val="24"/>
        </w:rPr>
        <w:t>. Keller,“Marketing Managment “. Pearson</w:t>
      </w:r>
    </w:p>
    <w:p w:rsidR="007F1E95" w:rsidRPr="007F1E95" w:rsidRDefault="008B1DC8" w:rsidP="00024C69">
      <w:pPr>
        <w:spacing w:after="0" w:line="480" w:lineRule="auto"/>
        <w:ind w:left="851" w:hanging="851"/>
        <w:rPr>
          <w:rFonts w:ascii="Times New Roman" w:hAnsi="Times New Roman" w:cs="Times New Roman"/>
          <w:color w:val="000000" w:themeColor="text1"/>
          <w:sz w:val="24"/>
          <w:szCs w:val="24"/>
          <w:shd w:val="clear" w:color="auto" w:fill="FFFFFF"/>
        </w:rPr>
      </w:pPr>
      <w:r w:rsidRPr="007F1E95">
        <w:rPr>
          <w:rFonts w:ascii="Times New Roman" w:hAnsi="Times New Roman" w:cs="Times New Roman"/>
          <w:color w:val="000000" w:themeColor="text1"/>
          <w:sz w:val="24"/>
          <w:szCs w:val="24"/>
          <w:shd w:val="clear" w:color="auto" w:fill="FFFFFF"/>
        </w:rPr>
        <w:t>Lehavy, R., &amp; Udpa, S. (2011). Kmart: Predicting Bankruptcy, Fresh Start Reporting, and Valuation of Distressed Securities. </w:t>
      </w:r>
      <w:r w:rsidRPr="007F1E95">
        <w:rPr>
          <w:rFonts w:ascii="Times New Roman" w:hAnsi="Times New Roman" w:cs="Times New Roman"/>
          <w:i/>
          <w:iCs/>
          <w:color w:val="000000" w:themeColor="text1"/>
          <w:sz w:val="24"/>
          <w:szCs w:val="24"/>
          <w:shd w:val="clear" w:color="auto" w:fill="FFFFFF"/>
        </w:rPr>
        <w:t>Issues in Accounting Education</w:t>
      </w:r>
      <w:r w:rsidRPr="007F1E95">
        <w:rPr>
          <w:rFonts w:ascii="Times New Roman" w:hAnsi="Times New Roman" w:cs="Times New Roman"/>
          <w:color w:val="000000" w:themeColor="text1"/>
          <w:sz w:val="24"/>
          <w:szCs w:val="24"/>
          <w:shd w:val="clear" w:color="auto" w:fill="FFFFFF"/>
        </w:rPr>
        <w:t>, </w:t>
      </w:r>
      <w:r w:rsidRPr="007F1E95">
        <w:rPr>
          <w:rFonts w:ascii="Times New Roman" w:hAnsi="Times New Roman" w:cs="Times New Roman"/>
          <w:i/>
          <w:iCs/>
          <w:color w:val="000000" w:themeColor="text1"/>
          <w:sz w:val="24"/>
          <w:szCs w:val="24"/>
          <w:shd w:val="clear" w:color="auto" w:fill="FFFFFF"/>
        </w:rPr>
        <w:t>26</w:t>
      </w:r>
      <w:r w:rsidRPr="007F1E95">
        <w:rPr>
          <w:rFonts w:ascii="Times New Roman" w:hAnsi="Times New Roman" w:cs="Times New Roman"/>
          <w:color w:val="000000" w:themeColor="text1"/>
          <w:sz w:val="24"/>
          <w:szCs w:val="24"/>
          <w:shd w:val="clear" w:color="auto" w:fill="FFFFFF"/>
        </w:rPr>
        <w:t>(2), 391-419. doi: 10.2308/iace-10017</w:t>
      </w:r>
    </w:p>
    <w:sectPr w:rsidR="007F1E95" w:rsidRPr="007F1E95" w:rsidSect="00F6082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4256" w:rsidRDefault="00A54256">
      <w:pPr>
        <w:spacing w:after="0" w:line="240" w:lineRule="auto"/>
      </w:pPr>
      <w:r>
        <w:separator/>
      </w:r>
    </w:p>
  </w:endnote>
  <w:endnote w:type="continuationSeparator" w:id="1">
    <w:p w:rsidR="00A54256" w:rsidRDefault="00A542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4256" w:rsidRDefault="00A54256">
      <w:pPr>
        <w:spacing w:after="0" w:line="240" w:lineRule="auto"/>
      </w:pPr>
      <w:r>
        <w:separator/>
      </w:r>
    </w:p>
  </w:footnote>
  <w:footnote w:type="continuationSeparator" w:id="1">
    <w:p w:rsidR="00A54256" w:rsidRDefault="00A542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95" w:rsidRPr="007F1E95" w:rsidRDefault="008B1DC8" w:rsidP="007F1E95">
    <w:pPr>
      <w:pStyle w:val="Header"/>
      <w:rPr>
        <w:rFonts w:ascii="Times New Roman" w:hAnsi="Times New Roman" w:cs="Times New Roman"/>
        <w:sz w:val="24"/>
        <w:szCs w:val="24"/>
      </w:rPr>
    </w:pPr>
    <w:r w:rsidRPr="007F1E95">
      <w:rPr>
        <w:rFonts w:ascii="Times New Roman" w:hAnsi="Times New Roman" w:cs="Times New Roman"/>
        <w:sz w:val="24"/>
        <w:szCs w:val="24"/>
      </w:rPr>
      <w:t>BUSINESS MARKETING</w:t>
    </w:r>
    <w:sdt>
      <w:sdtPr>
        <w:rPr>
          <w:rFonts w:ascii="Times New Roman" w:hAnsi="Times New Roman" w:cs="Times New Roman"/>
          <w:sz w:val="24"/>
          <w:szCs w:val="24"/>
        </w:rPr>
        <w:id w:val="-1547593764"/>
        <w:docPartObj>
          <w:docPartGallery w:val="Page Numbers (Top of Page)"/>
          <w:docPartUnique/>
        </w:docPartObj>
      </w:sdtPr>
      <w:sdtEndPr>
        <w:rPr>
          <w:noProof/>
        </w:rPr>
      </w:sdtEndPr>
      <w:sdtContent>
        <w:r w:rsidR="00024C69">
          <w:rPr>
            <w:rFonts w:ascii="Times New Roman" w:hAnsi="Times New Roman" w:cs="Times New Roman"/>
            <w:sz w:val="24"/>
            <w:szCs w:val="24"/>
          </w:rPr>
          <w:t xml:space="preserve">                                                                                                       </w:t>
        </w:r>
        <w:r w:rsidR="00F437D4" w:rsidRPr="007F1E95">
          <w:rPr>
            <w:rFonts w:ascii="Times New Roman" w:hAnsi="Times New Roman" w:cs="Times New Roman"/>
            <w:sz w:val="24"/>
            <w:szCs w:val="24"/>
          </w:rPr>
          <w:fldChar w:fldCharType="begin"/>
        </w:r>
        <w:r w:rsidRPr="007F1E95">
          <w:rPr>
            <w:rFonts w:ascii="Times New Roman" w:hAnsi="Times New Roman" w:cs="Times New Roman"/>
            <w:sz w:val="24"/>
            <w:szCs w:val="24"/>
          </w:rPr>
          <w:instrText xml:space="preserve"> PAGE   \* MERGEFORMAT </w:instrText>
        </w:r>
        <w:r w:rsidR="00F437D4" w:rsidRPr="007F1E95">
          <w:rPr>
            <w:rFonts w:ascii="Times New Roman" w:hAnsi="Times New Roman" w:cs="Times New Roman"/>
            <w:sz w:val="24"/>
            <w:szCs w:val="24"/>
          </w:rPr>
          <w:fldChar w:fldCharType="separate"/>
        </w:r>
        <w:r w:rsidR="00957C27">
          <w:rPr>
            <w:rFonts w:ascii="Times New Roman" w:hAnsi="Times New Roman" w:cs="Times New Roman"/>
            <w:noProof/>
            <w:sz w:val="24"/>
            <w:szCs w:val="24"/>
          </w:rPr>
          <w:t>6</w:t>
        </w:r>
        <w:r w:rsidR="00F437D4" w:rsidRPr="007F1E95">
          <w:rPr>
            <w:rFonts w:ascii="Times New Roman" w:hAnsi="Times New Roman" w:cs="Times New Roman"/>
            <w:noProof/>
            <w:sz w:val="24"/>
            <w:szCs w:val="24"/>
          </w:rPr>
          <w:fldChar w:fldCharType="end"/>
        </w:r>
      </w:sdtContent>
    </w:sdt>
  </w:p>
  <w:p w:rsidR="00F60825" w:rsidRDefault="00F608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25" w:rsidRPr="007F1E95" w:rsidRDefault="008B1DC8" w:rsidP="007F1E95">
    <w:pPr>
      <w:pStyle w:val="Header"/>
      <w:rPr>
        <w:rFonts w:ascii="Times New Roman" w:hAnsi="Times New Roman" w:cs="Times New Roman"/>
        <w:sz w:val="24"/>
        <w:szCs w:val="24"/>
      </w:rPr>
    </w:pPr>
    <w:r w:rsidRPr="007F1E95">
      <w:rPr>
        <w:rFonts w:ascii="Times New Roman" w:hAnsi="Times New Roman" w:cs="Times New Roman"/>
        <w:sz w:val="24"/>
        <w:szCs w:val="24"/>
      </w:rPr>
      <w:t>Running head: BUSINESS MARKET</w:t>
    </w:r>
    <w:r w:rsidR="007F1E95" w:rsidRPr="007F1E95">
      <w:rPr>
        <w:rFonts w:ascii="Times New Roman" w:hAnsi="Times New Roman" w:cs="Times New Roman"/>
        <w:sz w:val="24"/>
        <w:szCs w:val="24"/>
      </w:rPr>
      <w:t>ING</w:t>
    </w:r>
    <w:sdt>
      <w:sdtPr>
        <w:rPr>
          <w:rFonts w:ascii="Times New Roman" w:hAnsi="Times New Roman" w:cs="Times New Roman"/>
          <w:sz w:val="24"/>
          <w:szCs w:val="24"/>
        </w:rPr>
        <w:id w:val="-260608026"/>
        <w:docPartObj>
          <w:docPartGallery w:val="Page Numbers (Top of Page)"/>
          <w:docPartUnique/>
        </w:docPartObj>
      </w:sdtPr>
      <w:sdtEndPr>
        <w:rPr>
          <w:noProof/>
        </w:rPr>
      </w:sdtEndPr>
      <w:sdtContent>
        <w:r w:rsidR="00024C69">
          <w:rPr>
            <w:rFonts w:ascii="Times New Roman" w:hAnsi="Times New Roman" w:cs="Times New Roman"/>
            <w:sz w:val="24"/>
            <w:szCs w:val="24"/>
          </w:rPr>
          <w:t xml:space="preserve">                                                                                </w:t>
        </w:r>
        <w:r w:rsidR="00F437D4" w:rsidRPr="007F1E95">
          <w:rPr>
            <w:rFonts w:ascii="Times New Roman" w:hAnsi="Times New Roman" w:cs="Times New Roman"/>
            <w:sz w:val="24"/>
            <w:szCs w:val="24"/>
          </w:rPr>
          <w:fldChar w:fldCharType="begin"/>
        </w:r>
        <w:r w:rsidRPr="007F1E95">
          <w:rPr>
            <w:rFonts w:ascii="Times New Roman" w:hAnsi="Times New Roman" w:cs="Times New Roman"/>
            <w:sz w:val="24"/>
            <w:szCs w:val="24"/>
          </w:rPr>
          <w:instrText xml:space="preserve"> PAGE   \* MERGEFORMAT </w:instrText>
        </w:r>
        <w:r w:rsidR="00F437D4" w:rsidRPr="007F1E95">
          <w:rPr>
            <w:rFonts w:ascii="Times New Roman" w:hAnsi="Times New Roman" w:cs="Times New Roman"/>
            <w:sz w:val="24"/>
            <w:szCs w:val="24"/>
          </w:rPr>
          <w:fldChar w:fldCharType="separate"/>
        </w:r>
        <w:r w:rsidR="00957C27">
          <w:rPr>
            <w:rFonts w:ascii="Times New Roman" w:hAnsi="Times New Roman" w:cs="Times New Roman"/>
            <w:noProof/>
            <w:sz w:val="24"/>
            <w:szCs w:val="24"/>
          </w:rPr>
          <w:t>1</w:t>
        </w:r>
        <w:r w:rsidR="00F437D4" w:rsidRPr="007F1E95">
          <w:rPr>
            <w:rFonts w:ascii="Times New Roman" w:hAnsi="Times New Roman" w:cs="Times New Roman"/>
            <w:noProof/>
            <w:sz w:val="24"/>
            <w:szCs w:val="24"/>
          </w:rPr>
          <w:fldChar w:fldCharType="end"/>
        </w:r>
      </w:sdtContent>
    </w:sdt>
  </w:p>
  <w:p w:rsidR="00F60825" w:rsidRDefault="00F6082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jA3MTA0MzCxNDOwMDJX0lEKTi0uzszPAykwqgUA75aqxywAAAA="/>
  </w:docVars>
  <w:rsids>
    <w:rsidRoot w:val="00695B99"/>
    <w:rsid w:val="00024C69"/>
    <w:rsid w:val="001F0FA4"/>
    <w:rsid w:val="001F243B"/>
    <w:rsid w:val="00276398"/>
    <w:rsid w:val="002D57AD"/>
    <w:rsid w:val="00330923"/>
    <w:rsid w:val="004061B7"/>
    <w:rsid w:val="00594767"/>
    <w:rsid w:val="005E5BF3"/>
    <w:rsid w:val="00625378"/>
    <w:rsid w:val="00695B99"/>
    <w:rsid w:val="007D46AF"/>
    <w:rsid w:val="007F1E95"/>
    <w:rsid w:val="007F64A5"/>
    <w:rsid w:val="008B1DC8"/>
    <w:rsid w:val="00956648"/>
    <w:rsid w:val="00957C27"/>
    <w:rsid w:val="00A467AE"/>
    <w:rsid w:val="00A54256"/>
    <w:rsid w:val="00AE24E3"/>
    <w:rsid w:val="00B82F18"/>
    <w:rsid w:val="00CC23D4"/>
    <w:rsid w:val="00E72595"/>
    <w:rsid w:val="00EA2943"/>
    <w:rsid w:val="00F218A5"/>
    <w:rsid w:val="00F22A4F"/>
    <w:rsid w:val="00F437D4"/>
    <w:rsid w:val="00F608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3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8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825"/>
    <w:rPr>
      <w:lang w:val="en-US"/>
    </w:rPr>
  </w:style>
  <w:style w:type="paragraph" w:styleId="Footer">
    <w:name w:val="footer"/>
    <w:basedOn w:val="Normal"/>
    <w:link w:val="FooterChar"/>
    <w:uiPriority w:val="99"/>
    <w:unhideWhenUsed/>
    <w:rsid w:val="00F608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825"/>
    <w:rPr>
      <w:lang w:val="en-US"/>
    </w:rPr>
  </w:style>
</w:styles>
</file>

<file path=word/webSettings.xml><?xml version="1.0" encoding="utf-8"?>
<w:webSettings xmlns:r="http://schemas.openxmlformats.org/officeDocument/2006/relationships" xmlns:w="http://schemas.openxmlformats.org/wordprocessingml/2006/main">
  <w:divs>
    <w:div w:id="1027413737">
      <w:bodyDiv w:val="1"/>
      <w:marLeft w:val="0"/>
      <w:marRight w:val="0"/>
      <w:marTop w:val="0"/>
      <w:marBottom w:val="0"/>
      <w:divBdr>
        <w:top w:val="none" w:sz="0" w:space="0" w:color="auto"/>
        <w:left w:val="none" w:sz="0" w:space="0" w:color="auto"/>
        <w:bottom w:val="none" w:sz="0" w:space="0" w:color="auto"/>
        <w:right w:val="none" w:sz="0" w:space="0" w:color="auto"/>
      </w:divBdr>
      <w:divsChild>
        <w:div w:id="1395935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1140</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2020-07-09T14:28:00Z</dcterms:created>
  <dcterms:modified xsi:type="dcterms:W3CDTF">2020-07-09T14:28:00Z</dcterms:modified>
</cp:coreProperties>
</file>